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03" w:rsidRPr="00F37103" w:rsidRDefault="00F37103" w:rsidP="00F37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Вопросы, входящие в компетенцию Общественного совета при УФНС России по Нижегородской области</w:t>
      </w:r>
    </w:p>
    <w:p w:rsidR="00F37103" w:rsidRPr="00F37103" w:rsidRDefault="00F37103" w:rsidP="00F37103">
      <w:pPr>
        <w:rPr>
          <w:rFonts w:ascii="Times New Roman" w:hAnsi="Times New Roman" w:cs="Times New Roman"/>
          <w:sz w:val="28"/>
          <w:szCs w:val="28"/>
        </w:rPr>
      </w:pPr>
    </w:p>
    <w:p w:rsidR="00F37103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рассмотрение и проведение экспертиз общественных инициатив граждан Российской Федерации, общественных объединений, организаций, органов государственной власти в сфере деятельности УФНС России по Нижегородской области;</w:t>
      </w:r>
    </w:p>
    <w:p w:rsidR="00F37103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проведение слушаний по приоритетным направлениям деятельности УФНС России по Нижегородской области;</w:t>
      </w:r>
    </w:p>
    <w:p w:rsidR="00F37103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рассмотрение проектов нормативных правовых актов, касающихся сферы деятельности УФНС России по Нижегородской области и выработка по ним рекомендации;</w:t>
      </w:r>
    </w:p>
    <w:p w:rsidR="00F37103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рассмотрение важнейших вопросов, относящихся к сфере деятельности УФНС России по Нижегородской области, из числа вопросов, выносимых на заседание Правительства Нижегородской области,</w:t>
      </w:r>
    </w:p>
    <w:p w:rsidR="00F37103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рассмотрение плана по противодействию коррупции в УФНС России по Нижегородской области, а также докладов и материалов о ходе и результатах его выполнения;</w:t>
      </w:r>
    </w:p>
    <w:p w:rsidR="00F37103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участие в работе аттеста</w:t>
      </w:r>
      <w:bookmarkStart w:id="0" w:name="_GoBack"/>
      <w:bookmarkEnd w:id="0"/>
      <w:r w:rsidRPr="00F37103">
        <w:rPr>
          <w:rFonts w:ascii="Times New Roman" w:hAnsi="Times New Roman" w:cs="Times New Roman"/>
          <w:sz w:val="28"/>
          <w:szCs w:val="28"/>
        </w:rPr>
        <w:t>ционных комиссий и конкурсных комиссий по замещению должностей;</w:t>
      </w:r>
    </w:p>
    <w:p w:rsidR="00E271CC" w:rsidRPr="00F37103" w:rsidRDefault="00F37103" w:rsidP="00F3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освещению вопросов, обсуждаемых на заседаниях Общественного совета.</w:t>
      </w:r>
    </w:p>
    <w:sectPr w:rsidR="00E271CC" w:rsidRPr="00F3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D97"/>
    <w:multiLevelType w:val="hybridMultilevel"/>
    <w:tmpl w:val="B62C3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6A"/>
    <w:rsid w:val="00303A72"/>
    <w:rsid w:val="00407DE8"/>
    <w:rsid w:val="00455A51"/>
    <w:rsid w:val="00C32D6A"/>
    <w:rsid w:val="00F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2</cp:revision>
  <dcterms:created xsi:type="dcterms:W3CDTF">2019-11-19T15:22:00Z</dcterms:created>
  <dcterms:modified xsi:type="dcterms:W3CDTF">2019-11-19T15:22:00Z</dcterms:modified>
</cp:coreProperties>
</file>